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firstLine="720"/>
        <w:contextualSpacing w:val="0"/>
        <w:rPr>
          <w:rFonts w:ascii="Questrial" w:cs="Questrial" w:eastAsia="Questrial" w:hAnsi="Questrial"/>
          <w:color w:val="000000"/>
          <w:sz w:val="21"/>
          <w:szCs w:val="21"/>
        </w:rPr>
      </w:pPr>
      <w:r w:rsidDel="00000000" w:rsidR="00000000" w:rsidRPr="00000000">
        <w:rPr>
          <w:rtl w:val="0"/>
        </w:rPr>
      </w:r>
    </w:p>
    <w:p w:rsidR="00000000" w:rsidDel="00000000" w:rsidP="00000000" w:rsidRDefault="00000000" w:rsidRPr="00000000" w14:paraId="00000001">
      <w:pPr>
        <w:spacing w:after="0" w:line="240" w:lineRule="auto"/>
        <w:ind w:firstLine="720"/>
        <w:contextualSpacing w:val="0"/>
        <w:rPr>
          <w:rFonts w:ascii="Questrial" w:cs="Questrial" w:eastAsia="Questrial" w:hAnsi="Questrial"/>
          <w:sz w:val="21"/>
          <w:szCs w:val="21"/>
        </w:rPr>
      </w:pPr>
      <w:r w:rsidDel="00000000" w:rsidR="00000000" w:rsidRPr="00000000">
        <w:rPr>
          <w:rFonts w:ascii="Questrial" w:cs="Questrial" w:eastAsia="Questrial" w:hAnsi="Questrial"/>
          <w:b w:val="1"/>
          <w:color w:val="000000"/>
          <w:sz w:val="21"/>
          <w:szCs w:val="21"/>
          <w:rtl w:val="0"/>
        </w:rPr>
        <w:t xml:space="preserve">Position:</w:t>
      </w:r>
      <w:r w:rsidDel="00000000" w:rsidR="00000000" w:rsidRPr="00000000">
        <w:rPr>
          <w:rFonts w:ascii="Questrial" w:cs="Questrial" w:eastAsia="Questrial" w:hAnsi="Questrial"/>
          <w:color w:val="000000"/>
          <w:sz w:val="21"/>
          <w:szCs w:val="21"/>
          <w:rtl w:val="0"/>
        </w:rPr>
        <w:t xml:space="preserve"> General Manager/Head Coach</w:t>
      </w:r>
      <w:r w:rsidDel="00000000" w:rsidR="00000000" w:rsidRPr="00000000">
        <w:rPr>
          <w:rtl w:val="0"/>
        </w:rPr>
      </w:r>
    </w:p>
    <w:p w:rsidR="00000000" w:rsidDel="00000000" w:rsidP="00000000" w:rsidRDefault="00000000" w:rsidRPr="00000000" w14:paraId="00000002">
      <w:pPr>
        <w:spacing w:after="0" w:line="240" w:lineRule="auto"/>
        <w:ind w:left="720"/>
        <w:contextualSpacing w:val="0"/>
        <w:rPr>
          <w:rFonts w:ascii="Questrial" w:cs="Questrial" w:eastAsia="Questrial" w:hAnsi="Questrial"/>
          <w:sz w:val="21"/>
          <w:szCs w:val="21"/>
        </w:rPr>
      </w:pPr>
      <w:r w:rsidDel="00000000" w:rsidR="00000000" w:rsidRPr="00000000">
        <w:rPr>
          <w:rFonts w:ascii="Questrial" w:cs="Questrial" w:eastAsia="Questrial" w:hAnsi="Questrial"/>
          <w:b w:val="1"/>
          <w:color w:val="000000"/>
          <w:sz w:val="21"/>
          <w:szCs w:val="21"/>
          <w:rtl w:val="0"/>
        </w:rPr>
        <w:t xml:space="preserve">Reports to:</w:t>
      </w:r>
      <w:r w:rsidDel="00000000" w:rsidR="00000000" w:rsidRPr="00000000">
        <w:rPr>
          <w:rFonts w:ascii="Questrial" w:cs="Questrial" w:eastAsia="Questrial" w:hAnsi="Questrial"/>
          <w:color w:val="000000"/>
          <w:sz w:val="21"/>
          <w:szCs w:val="21"/>
          <w:rtl w:val="0"/>
        </w:rPr>
        <w:t xml:space="preserve"> President, Western Operations</w:t>
      </w:r>
      <w:r w:rsidDel="00000000" w:rsidR="00000000" w:rsidRPr="00000000">
        <w:rPr>
          <w:rtl w:val="0"/>
        </w:rPr>
      </w:r>
    </w:p>
    <w:p w:rsidR="00000000" w:rsidDel="00000000" w:rsidP="00000000" w:rsidRDefault="00000000" w:rsidRPr="00000000" w14:paraId="00000003">
      <w:pPr>
        <w:spacing w:after="0" w:line="240" w:lineRule="auto"/>
        <w:ind w:firstLine="720"/>
        <w:contextualSpacing w:val="0"/>
        <w:rPr>
          <w:rFonts w:ascii="Questrial" w:cs="Questrial" w:eastAsia="Questrial" w:hAnsi="Questrial"/>
          <w:sz w:val="21"/>
          <w:szCs w:val="21"/>
        </w:rPr>
      </w:pPr>
      <w:r w:rsidDel="00000000" w:rsidR="00000000" w:rsidRPr="00000000">
        <w:rPr>
          <w:rFonts w:ascii="Questrial" w:cs="Questrial" w:eastAsia="Questrial" w:hAnsi="Questrial"/>
          <w:b w:val="1"/>
          <w:color w:val="000000"/>
          <w:sz w:val="21"/>
          <w:szCs w:val="21"/>
          <w:rtl w:val="0"/>
        </w:rPr>
        <w:t xml:space="preserve">Location:</w:t>
      </w:r>
      <w:r w:rsidDel="00000000" w:rsidR="00000000" w:rsidRPr="00000000">
        <w:rPr>
          <w:rFonts w:ascii="Questrial" w:cs="Questrial" w:eastAsia="Questrial" w:hAnsi="Questrial"/>
          <w:color w:val="000000"/>
          <w:sz w:val="21"/>
          <w:szCs w:val="21"/>
          <w:rtl w:val="0"/>
        </w:rPr>
        <w:t xml:space="preserve"> Fraser Valley</w:t>
      </w:r>
      <w:r w:rsidDel="00000000" w:rsidR="00000000" w:rsidRPr="00000000">
        <w:rPr>
          <w:rtl w:val="0"/>
        </w:rPr>
      </w:r>
    </w:p>
    <w:p w:rsidR="00000000" w:rsidDel="00000000" w:rsidP="00000000" w:rsidRDefault="00000000" w:rsidRPr="00000000" w14:paraId="00000004">
      <w:pPr>
        <w:spacing w:after="0" w:line="240" w:lineRule="auto"/>
        <w:ind w:firstLine="720"/>
        <w:contextualSpacing w:val="0"/>
        <w:rPr>
          <w:rFonts w:ascii="Questrial" w:cs="Questrial" w:eastAsia="Questrial" w:hAnsi="Questrial"/>
          <w:sz w:val="21"/>
          <w:szCs w:val="21"/>
        </w:rPr>
      </w:pPr>
      <w:r w:rsidDel="00000000" w:rsidR="00000000" w:rsidRPr="00000000">
        <w:rPr>
          <w:rFonts w:ascii="Questrial" w:cs="Questrial" w:eastAsia="Questrial" w:hAnsi="Questrial"/>
          <w:b w:val="1"/>
          <w:color w:val="000000"/>
          <w:sz w:val="21"/>
          <w:szCs w:val="21"/>
          <w:rtl w:val="0"/>
        </w:rPr>
        <w:t xml:space="preserve">Job Type:</w:t>
      </w:r>
      <w:r w:rsidDel="00000000" w:rsidR="00000000" w:rsidRPr="00000000">
        <w:rPr>
          <w:rFonts w:ascii="Questrial" w:cs="Questrial" w:eastAsia="Questrial" w:hAnsi="Questrial"/>
          <w:color w:val="000000"/>
          <w:sz w:val="21"/>
          <w:szCs w:val="21"/>
          <w:rtl w:val="0"/>
        </w:rPr>
        <w:t xml:space="preserve"> Seasonal </w:t>
      </w:r>
      <w:r w:rsidDel="00000000" w:rsidR="00000000" w:rsidRPr="00000000">
        <w:rPr>
          <w:rtl w:val="0"/>
        </w:rPr>
      </w:r>
    </w:p>
    <w:p w:rsidR="00000000" w:rsidDel="00000000" w:rsidP="00000000" w:rsidRDefault="00000000" w:rsidRPr="00000000" w14:paraId="00000005">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rtl w:val="0"/>
        </w:rPr>
        <w:t xml:space="preserve">About the Canadian Elite Basketball League (CEBL)</w:t>
      </w:r>
      <w:r w:rsidDel="00000000" w:rsidR="00000000" w:rsidRPr="00000000">
        <w:rPr>
          <w:rtl w:val="0"/>
        </w:rPr>
      </w:r>
    </w:p>
    <w:p w:rsidR="00000000" w:rsidDel="00000000" w:rsidP="00000000" w:rsidRDefault="00000000" w:rsidRPr="00000000" w14:paraId="00000007">
      <w:pPr>
        <w:spacing w:after="0" w:line="240" w:lineRule="auto"/>
        <w:contextualSpacing w:val="0"/>
        <w:jc w:val="both"/>
        <w:rPr>
          <w:rFonts w:ascii="Questrial" w:cs="Questrial" w:eastAsia="Questrial" w:hAnsi="Questrial"/>
          <w:sz w:val="21"/>
          <w:szCs w:val="21"/>
        </w:rPr>
      </w:pPr>
      <w:r w:rsidDel="00000000" w:rsidR="00000000" w:rsidRPr="00000000">
        <w:rPr>
          <w:rFonts w:ascii="Questrial" w:cs="Questrial" w:eastAsia="Questrial" w:hAnsi="Questrial"/>
          <w:color w:val="000000"/>
          <w:sz w:val="21"/>
          <w:szCs w:val="21"/>
          <w:rtl w:val="0"/>
        </w:rPr>
        <w:t xml:space="preserve">The Canadian Elite Basketball League is a domestic professional basketball league with teams located across Canada. The CEBL will provide sports fans with a premium entertainment option while also allowing players, coaches and other stakeholders the opportunity to engage in the sport of basketball at the highest level. The CEBL will operate in accordance with the player and referee standards set by Canada Basketball, the National Sporting Organization for the sport of Basketball in Canada. The league will proudly adhere to the International Basketball Federation (FIBA) rules and regulations.</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09">
      <w:pPr>
        <w:spacing w:after="0" w:line="240" w:lineRule="auto"/>
        <w:contextualSpacing w:val="0"/>
        <w:jc w:val="both"/>
        <w:rPr>
          <w:rFonts w:ascii="Questrial" w:cs="Questrial" w:eastAsia="Questrial" w:hAnsi="Questrial"/>
          <w:sz w:val="21"/>
          <w:szCs w:val="21"/>
        </w:rPr>
      </w:pPr>
      <w:r w:rsidDel="00000000" w:rsidR="00000000" w:rsidRPr="00000000">
        <w:rPr>
          <w:rFonts w:ascii="Questrial" w:cs="Questrial" w:eastAsia="Questrial" w:hAnsi="Questrial"/>
          <w:b w:val="1"/>
          <w:color w:val="000000"/>
          <w:sz w:val="21"/>
          <w:szCs w:val="21"/>
          <w:rtl w:val="0"/>
        </w:rPr>
        <w:t xml:space="preserve">General Manager/Head Coach Responsibilities:</w:t>
      </w:r>
      <w:r w:rsidDel="00000000" w:rsidR="00000000" w:rsidRPr="00000000">
        <w:rPr>
          <w:rFonts w:ascii="Questrial" w:cs="Questrial" w:eastAsia="Questrial" w:hAnsi="Questrial"/>
          <w:color w:val="000000"/>
          <w:sz w:val="21"/>
          <w:szCs w:val="21"/>
          <w:rtl w:val="0"/>
        </w:rPr>
        <w:t xml:space="preserve"> (Including, but not limited to)</w:t>
      </w:r>
      <w:r w:rsidDel="00000000" w:rsidR="00000000" w:rsidRPr="00000000">
        <w:rPr>
          <w:rtl w:val="0"/>
        </w:rPr>
      </w:r>
    </w:p>
    <w:p w:rsidR="00000000" w:rsidDel="00000000" w:rsidP="00000000" w:rsidRDefault="00000000" w:rsidRPr="00000000" w14:paraId="0000000A">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Hire, assemble and manage all support staff including Assistant Coaches and Trainers</w:t>
      </w:r>
    </w:p>
    <w:p w:rsidR="00000000" w:rsidDel="00000000" w:rsidP="00000000" w:rsidRDefault="00000000" w:rsidRPr="00000000" w14:paraId="0000000B">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Work with support staff to develop training and practice plans to mold a winning team</w:t>
      </w:r>
    </w:p>
    <w:p w:rsidR="00000000" w:rsidDel="00000000" w:rsidP="00000000" w:rsidRDefault="00000000" w:rsidRPr="00000000" w14:paraId="0000000C">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Recruit, sign, trade, draft and dismiss athletes as required</w:t>
      </w:r>
    </w:p>
    <w:p w:rsidR="00000000" w:rsidDel="00000000" w:rsidP="00000000" w:rsidRDefault="00000000" w:rsidRPr="00000000" w14:paraId="0000000D">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Oversee contract and salary negotiations while understanding the legalities of such</w:t>
      </w:r>
    </w:p>
    <w:p w:rsidR="00000000" w:rsidDel="00000000" w:rsidP="00000000" w:rsidRDefault="00000000" w:rsidRPr="00000000" w14:paraId="0000000E">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Assemble and build a winning team while acting in accordance with league rules </w:t>
      </w:r>
    </w:p>
    <w:p w:rsidR="00000000" w:rsidDel="00000000" w:rsidP="00000000" w:rsidRDefault="00000000" w:rsidRPr="00000000" w14:paraId="0000000F">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Handle all team personnel decisions and day to day basketball operations </w:t>
      </w:r>
    </w:p>
    <w:p w:rsidR="00000000" w:rsidDel="00000000" w:rsidP="00000000" w:rsidRDefault="00000000" w:rsidRPr="00000000" w14:paraId="00000010">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Act as the team’s spokesperson, helping to achieve the public relations goals of the organization and build a positive image within the community</w:t>
      </w:r>
    </w:p>
    <w:p w:rsidR="00000000" w:rsidDel="00000000" w:rsidP="00000000" w:rsidRDefault="00000000" w:rsidRPr="00000000" w14:paraId="00000011">
      <w:pPr>
        <w:numPr>
          <w:ilvl w:val="0"/>
          <w:numId w:val="5"/>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Attend media interviews, and fundraising events as required</w:t>
      </w:r>
    </w:p>
    <w:p w:rsidR="00000000" w:rsidDel="00000000" w:rsidP="00000000" w:rsidRDefault="00000000" w:rsidRPr="00000000" w14:paraId="00000012">
      <w:pPr>
        <w:numPr>
          <w:ilvl w:val="0"/>
          <w:numId w:val="6"/>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Effectively lead and instruct the team with the goal of each member developing their talent and skills to contribute to the overall success of the team </w:t>
      </w:r>
    </w:p>
    <w:p w:rsidR="00000000" w:rsidDel="00000000" w:rsidP="00000000" w:rsidRDefault="00000000" w:rsidRPr="00000000" w14:paraId="00000013">
      <w:pPr>
        <w:numPr>
          <w:ilvl w:val="0"/>
          <w:numId w:val="6"/>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Direct practices and training sessions </w:t>
      </w:r>
    </w:p>
    <w:p w:rsidR="00000000" w:rsidDel="00000000" w:rsidP="00000000" w:rsidRDefault="00000000" w:rsidRPr="00000000" w14:paraId="00000014">
      <w:pPr>
        <w:numPr>
          <w:ilvl w:val="0"/>
          <w:numId w:val="6"/>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Act as a mentor to all members of the team  </w:t>
      </w:r>
    </w:p>
    <w:p w:rsidR="00000000" w:rsidDel="00000000" w:rsidP="00000000" w:rsidRDefault="00000000" w:rsidRPr="00000000" w14:paraId="00000015">
      <w:pPr>
        <w:numPr>
          <w:ilvl w:val="0"/>
          <w:numId w:val="6"/>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Responsible for creating an environment during games in which the team can use its skills and abilities to their maximum potential</w:t>
      </w:r>
    </w:p>
    <w:p w:rsidR="00000000" w:rsidDel="00000000" w:rsidP="00000000" w:rsidRDefault="00000000" w:rsidRPr="00000000" w14:paraId="00000016">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rtl w:val="0"/>
        </w:rPr>
        <w:t xml:space="preserve">Qualifications:</w:t>
      </w:r>
      <w:r w:rsidDel="00000000" w:rsidR="00000000" w:rsidRPr="00000000">
        <w:rPr>
          <w:rtl w:val="0"/>
        </w:rPr>
      </w:r>
    </w:p>
    <w:p w:rsidR="00000000" w:rsidDel="00000000" w:rsidP="00000000" w:rsidRDefault="00000000" w:rsidRPr="00000000" w14:paraId="00000018">
      <w:pPr>
        <w:numPr>
          <w:ilvl w:val="0"/>
          <w:numId w:val="7"/>
        </w:numPr>
        <w:spacing w:after="0" w:line="240" w:lineRule="auto"/>
        <w:ind w:left="720" w:hanging="360"/>
        <w:contextualSpacing w:val="0"/>
        <w:jc w:val="both"/>
        <w:rPr>
          <w:color w:val="000000"/>
        </w:rPr>
      </w:pPr>
      <w:r w:rsidDel="00000000" w:rsidR="00000000" w:rsidRPr="00000000">
        <w:rPr>
          <w:rFonts w:ascii="Questrial" w:cs="Questrial" w:eastAsia="Questrial" w:hAnsi="Questrial"/>
          <w:color w:val="000000"/>
          <w:sz w:val="21"/>
          <w:szCs w:val="21"/>
          <w:rtl w:val="0"/>
        </w:rPr>
        <w:t xml:space="preserve">Coaches must be Train to Compete certified or Level 3 certified, in addition they must have passed the Making Ethical Decisions (MED) course and exam - FIBA licensed</w:t>
      </w:r>
    </w:p>
    <w:p w:rsidR="00000000" w:rsidDel="00000000" w:rsidP="00000000" w:rsidRDefault="00000000" w:rsidRPr="00000000" w14:paraId="00000019">
      <w:pPr>
        <w:numPr>
          <w:ilvl w:val="0"/>
          <w:numId w:val="7"/>
        </w:numPr>
        <w:spacing w:after="0" w:line="240" w:lineRule="auto"/>
        <w:ind w:left="720" w:hanging="360"/>
        <w:contextualSpacing w:val="0"/>
        <w:jc w:val="both"/>
        <w:rPr>
          <w:color w:val="000000"/>
        </w:rPr>
      </w:pPr>
      <w:r w:rsidDel="00000000" w:rsidR="00000000" w:rsidRPr="00000000">
        <w:rPr>
          <w:rFonts w:ascii="Questrial" w:cs="Questrial" w:eastAsia="Questrial" w:hAnsi="Questrial"/>
          <w:color w:val="000000"/>
          <w:sz w:val="21"/>
          <w:szCs w:val="21"/>
          <w:rtl w:val="0"/>
        </w:rPr>
        <w:t xml:space="preserve">Must have a minimum of 3 years coaching experience (head coach, assistant coach or combined) at a professional or collegiate level</w:t>
      </w:r>
    </w:p>
    <w:p w:rsidR="00000000" w:rsidDel="00000000" w:rsidP="00000000" w:rsidRDefault="00000000" w:rsidRPr="00000000" w14:paraId="0000001A">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1B">
      <w:pPr>
        <w:spacing w:after="0" w:line="240" w:lineRule="auto"/>
        <w:contextualSpacing w:val="0"/>
        <w:jc w:val="both"/>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rtl w:val="0"/>
        </w:rPr>
        <w:t xml:space="preserve">Required Skills:</w:t>
      </w: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Ability to bring high energy and enthusiasm to coaching</w:t>
      </w:r>
    </w:p>
    <w:p w:rsidR="00000000" w:rsidDel="00000000" w:rsidP="00000000" w:rsidRDefault="00000000" w:rsidRPr="00000000" w14:paraId="0000001D">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Demonstrated ability to work with others in a team environment</w:t>
      </w:r>
    </w:p>
    <w:p w:rsidR="00000000" w:rsidDel="00000000" w:rsidP="00000000" w:rsidRDefault="00000000" w:rsidRPr="00000000" w14:paraId="0000001E">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Demonstrated ability to connect and relate to players</w:t>
      </w:r>
    </w:p>
    <w:p w:rsidR="00000000" w:rsidDel="00000000" w:rsidP="00000000" w:rsidRDefault="00000000" w:rsidRPr="00000000" w14:paraId="0000001F">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Proficient in running efficient and organized practices </w:t>
      </w:r>
    </w:p>
    <w:p w:rsidR="00000000" w:rsidDel="00000000" w:rsidP="00000000" w:rsidRDefault="00000000" w:rsidRPr="00000000" w14:paraId="00000020">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Excellent interpersonal and oral communication</w:t>
      </w:r>
    </w:p>
    <w:p w:rsidR="00000000" w:rsidDel="00000000" w:rsidP="00000000" w:rsidRDefault="00000000" w:rsidRPr="00000000" w14:paraId="00000021">
      <w:pPr>
        <w:numPr>
          <w:ilvl w:val="0"/>
          <w:numId w:val="1"/>
        </w:numPr>
        <w:spacing w:after="0" w:line="240" w:lineRule="auto"/>
        <w:ind w:left="720" w:hanging="360"/>
        <w:contextualSpacing w:val="0"/>
        <w:rPr>
          <w:color w:val="000000"/>
        </w:rPr>
      </w:pPr>
      <w:r w:rsidDel="00000000" w:rsidR="00000000" w:rsidRPr="00000000">
        <w:rPr>
          <w:rFonts w:ascii="Questrial" w:cs="Questrial" w:eastAsia="Questrial" w:hAnsi="Questrial"/>
          <w:color w:val="000000"/>
          <w:sz w:val="21"/>
          <w:szCs w:val="21"/>
          <w:rtl w:val="0"/>
        </w:rPr>
        <w:t xml:space="preserve">Solid organizational skills </w:t>
      </w:r>
    </w:p>
    <w:p w:rsidR="00000000" w:rsidDel="00000000" w:rsidP="00000000" w:rsidRDefault="00000000" w:rsidRPr="00000000" w14:paraId="00000022">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Questrial" w:cs="Questrial" w:eastAsia="Questrial" w:hAnsi="Questrial"/>
          <w:color w:val="000000"/>
          <w:sz w:val="21"/>
          <w:szCs w:val="21"/>
        </w:rPr>
      </w:pPr>
      <w:r w:rsidDel="00000000" w:rsidR="00000000" w:rsidRPr="00000000">
        <w:rPr>
          <w:rtl w:val="0"/>
        </w:rPr>
      </w:r>
    </w:p>
    <w:p w:rsidR="00000000" w:rsidDel="00000000" w:rsidP="00000000" w:rsidRDefault="00000000" w:rsidRPr="00000000" w14:paraId="00000024">
      <w:pPr>
        <w:spacing w:after="0" w:line="240" w:lineRule="auto"/>
        <w:contextualSpacing w:val="0"/>
        <w:jc w:val="both"/>
        <w:rPr>
          <w:rFonts w:ascii="Questrial" w:cs="Questrial" w:eastAsia="Questrial" w:hAnsi="Questrial"/>
          <w:b w:val="1"/>
          <w:color w:val="000000"/>
          <w:sz w:val="21"/>
          <w:szCs w:val="21"/>
        </w:rPr>
      </w:pPr>
      <w:r w:rsidDel="00000000" w:rsidR="00000000" w:rsidRPr="00000000">
        <w:rPr>
          <w:rtl w:val="0"/>
        </w:rPr>
      </w:r>
    </w:p>
    <w:p w:rsidR="00000000" w:rsidDel="00000000" w:rsidP="00000000" w:rsidRDefault="00000000" w:rsidRPr="00000000" w14:paraId="00000025">
      <w:pPr>
        <w:spacing w:after="0" w:line="240" w:lineRule="auto"/>
        <w:contextualSpacing w:val="0"/>
        <w:jc w:val="both"/>
        <w:rPr>
          <w:rFonts w:ascii="Questrial" w:cs="Questrial" w:eastAsia="Questrial" w:hAnsi="Questrial"/>
          <w:b w:val="1"/>
          <w:sz w:val="21"/>
          <w:szCs w:val="21"/>
        </w:rPr>
      </w:pPr>
      <w:bookmarkStart w:colFirst="0" w:colLast="0" w:name="_gjdgxs" w:id="0"/>
      <w:bookmarkEnd w:id="0"/>
      <w:r w:rsidDel="00000000" w:rsidR="00000000" w:rsidRPr="00000000">
        <w:rPr>
          <w:rFonts w:ascii="Questrial" w:cs="Questrial" w:eastAsia="Questrial" w:hAnsi="Questrial"/>
          <w:b w:val="1"/>
          <w:color w:val="000000"/>
          <w:sz w:val="21"/>
          <w:szCs w:val="21"/>
          <w:rtl w:val="0"/>
        </w:rPr>
        <w:t xml:space="preserve">Availability: </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contextualSpacing w:val="0"/>
        <w:jc w:val="both"/>
        <w:rPr>
          <w:color w:val="000000"/>
        </w:rPr>
      </w:pPr>
      <w:r w:rsidDel="00000000" w:rsidR="00000000" w:rsidRPr="00000000">
        <w:rPr>
          <w:rFonts w:ascii="Questrial" w:cs="Questrial" w:eastAsia="Questrial" w:hAnsi="Questrial"/>
          <w:color w:val="000000"/>
          <w:sz w:val="21"/>
          <w:szCs w:val="21"/>
          <w:rtl w:val="0"/>
        </w:rPr>
        <w:t xml:space="preserve">Evening and weekend work will be required </w:t>
      </w:r>
    </w:p>
    <w:p w:rsidR="00000000" w:rsidDel="00000000" w:rsidP="00000000" w:rsidRDefault="00000000" w:rsidRPr="00000000" w14:paraId="00000027">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28">
      <w:pPr>
        <w:spacing w:after="0" w:line="240" w:lineRule="auto"/>
        <w:contextualSpacing w:val="0"/>
        <w:jc w:val="both"/>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highlight w:val="white"/>
          <w:rtl w:val="0"/>
        </w:rPr>
        <w:t xml:space="preserve">Compensation:</w:t>
      </w:r>
      <w:r w:rsidDel="00000000" w:rsidR="00000000" w:rsidRPr="00000000">
        <w:rPr>
          <w:rtl w:val="0"/>
        </w:rPr>
      </w:r>
    </w:p>
    <w:p w:rsidR="00000000" w:rsidDel="00000000" w:rsidP="00000000" w:rsidRDefault="00000000" w:rsidRPr="00000000" w14:paraId="00000029">
      <w:pPr>
        <w:numPr>
          <w:ilvl w:val="0"/>
          <w:numId w:val="3"/>
        </w:numPr>
        <w:shd w:fill="ffffff" w:val="clear"/>
        <w:spacing w:after="0" w:line="240" w:lineRule="auto"/>
        <w:ind w:left="720" w:hanging="360"/>
        <w:contextualSpacing w:val="0"/>
        <w:jc w:val="both"/>
        <w:rPr>
          <w:color w:val="000000"/>
        </w:rPr>
      </w:pPr>
      <w:r w:rsidDel="00000000" w:rsidR="00000000" w:rsidRPr="00000000">
        <w:rPr>
          <w:rFonts w:ascii="Questrial" w:cs="Questrial" w:eastAsia="Questrial" w:hAnsi="Questrial"/>
          <w:color w:val="000000"/>
          <w:sz w:val="21"/>
          <w:szCs w:val="21"/>
          <w:highlight w:val="white"/>
          <w:rtl w:val="0"/>
        </w:rPr>
        <w:t xml:space="preserve">Base salary - please indicate salary expectations within your cover letter</w:t>
      </w:r>
      <w:r w:rsidDel="00000000" w:rsidR="00000000" w:rsidRPr="00000000">
        <w:rPr>
          <w:rtl w:val="0"/>
        </w:rPr>
      </w:r>
    </w:p>
    <w:p w:rsidR="00000000" w:rsidDel="00000000" w:rsidP="00000000" w:rsidRDefault="00000000" w:rsidRPr="00000000" w14:paraId="0000002A">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2B">
      <w:pPr>
        <w:spacing w:after="0" w:line="240" w:lineRule="auto"/>
        <w:contextualSpacing w:val="0"/>
        <w:jc w:val="both"/>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rtl w:val="0"/>
        </w:rPr>
        <w:t xml:space="preserve">Other Requirements:</w:t>
      </w:r>
      <w:r w:rsidDel="00000000" w:rsidR="00000000" w:rsidRPr="00000000">
        <w:rPr>
          <w:rtl w:val="0"/>
        </w:rPr>
      </w:r>
    </w:p>
    <w:p w:rsidR="00000000" w:rsidDel="00000000" w:rsidP="00000000" w:rsidRDefault="00000000" w:rsidRPr="00000000" w14:paraId="0000002C">
      <w:pPr>
        <w:numPr>
          <w:ilvl w:val="0"/>
          <w:numId w:val="4"/>
        </w:numPr>
        <w:spacing w:after="0" w:line="240" w:lineRule="auto"/>
        <w:ind w:left="720" w:hanging="360"/>
        <w:contextualSpacing w:val="0"/>
        <w:jc w:val="both"/>
        <w:rPr>
          <w:color w:val="000000"/>
        </w:rPr>
      </w:pPr>
      <w:r w:rsidDel="00000000" w:rsidR="00000000" w:rsidRPr="00000000">
        <w:rPr>
          <w:rFonts w:ascii="Questrial" w:cs="Questrial" w:eastAsia="Questrial" w:hAnsi="Questrial"/>
          <w:color w:val="000000"/>
          <w:sz w:val="21"/>
          <w:szCs w:val="21"/>
          <w:rtl w:val="0"/>
        </w:rPr>
        <w:t xml:space="preserve">Applicants can forward their application (cover letter and resume) and salary expectations to </w:t>
      </w:r>
      <w:hyperlink r:id="rId6">
        <w:r w:rsidDel="00000000" w:rsidR="00000000" w:rsidRPr="00000000">
          <w:rPr>
            <w:rFonts w:ascii="Questrial" w:cs="Questrial" w:eastAsia="Questrial" w:hAnsi="Questrial"/>
            <w:color w:val="0000ff"/>
            <w:sz w:val="21"/>
            <w:szCs w:val="21"/>
            <w:u w:val="single"/>
            <w:rtl w:val="0"/>
          </w:rPr>
          <w:t xml:space="preserve">info@thebandits.ca</w:t>
        </w:r>
      </w:hyperlink>
      <w:r w:rsidDel="00000000" w:rsidR="00000000" w:rsidRPr="00000000">
        <w:rPr>
          <w:rFonts w:ascii="Questrial" w:cs="Questrial" w:eastAsia="Questrial" w:hAnsi="Questrial"/>
          <w:color w:val="000000"/>
          <w:sz w:val="21"/>
          <w:szCs w:val="21"/>
          <w:rtl w:val="0"/>
        </w:rPr>
        <w:t xml:space="preserve"> with the subject line, “General Manager/Head Coach”</w:t>
      </w:r>
    </w:p>
    <w:p w:rsidR="00000000" w:rsidDel="00000000" w:rsidP="00000000" w:rsidRDefault="00000000" w:rsidRPr="00000000" w14:paraId="0000002D">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2E">
      <w:pPr>
        <w:spacing w:after="0" w:line="240" w:lineRule="auto"/>
        <w:contextualSpacing w:val="0"/>
        <w:jc w:val="center"/>
        <w:rPr>
          <w:rFonts w:ascii="Questrial" w:cs="Questrial" w:eastAsia="Questrial" w:hAnsi="Questrial"/>
          <w:b w:val="1"/>
          <w:sz w:val="21"/>
          <w:szCs w:val="21"/>
        </w:rPr>
      </w:pPr>
      <w:r w:rsidDel="00000000" w:rsidR="00000000" w:rsidRPr="00000000">
        <w:rPr>
          <w:rFonts w:ascii="Questrial" w:cs="Questrial" w:eastAsia="Questrial" w:hAnsi="Questrial"/>
          <w:b w:val="1"/>
          <w:color w:val="000000"/>
          <w:sz w:val="21"/>
          <w:szCs w:val="21"/>
          <w:rtl w:val="0"/>
        </w:rPr>
        <w:t xml:space="preserve">We thank all applicants, however only those who are selected for an interview will be contacted. </w:t>
      </w:r>
      <w:r w:rsidDel="00000000" w:rsidR="00000000" w:rsidRPr="00000000">
        <w:rPr>
          <w:rtl w:val="0"/>
        </w:rPr>
      </w:r>
    </w:p>
    <w:p w:rsidR="00000000" w:rsidDel="00000000" w:rsidP="00000000" w:rsidRDefault="00000000" w:rsidRPr="00000000" w14:paraId="0000002F">
      <w:pPr>
        <w:spacing w:after="0" w:line="240" w:lineRule="auto"/>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0">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1">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2">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3">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4">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5">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6">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7">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8">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9">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A">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B">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C">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D">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E">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3F">
      <w:pPr>
        <w:contextualSpacing w:val="0"/>
        <w:rPr>
          <w:rFonts w:ascii="Questrial" w:cs="Questrial" w:eastAsia="Questrial" w:hAnsi="Questrial"/>
          <w:sz w:val="21"/>
          <w:szCs w:val="21"/>
        </w:rPr>
      </w:pPr>
      <w:r w:rsidDel="00000000" w:rsidR="00000000" w:rsidRPr="00000000">
        <w:rPr>
          <w:rtl w:val="0"/>
        </w:rPr>
      </w:r>
    </w:p>
    <w:p w:rsidR="00000000" w:rsidDel="00000000" w:rsidP="00000000" w:rsidRDefault="00000000" w:rsidRPr="00000000" w14:paraId="00000040">
      <w:pPr>
        <w:tabs>
          <w:tab w:val="left" w:pos="4065"/>
        </w:tabs>
        <w:contextualSpacing w:val="0"/>
        <w:rPr>
          <w:rFonts w:ascii="Questrial" w:cs="Questrial" w:eastAsia="Questrial" w:hAnsi="Questrial"/>
          <w:sz w:val="21"/>
          <w:szCs w:val="21"/>
        </w:rPr>
      </w:pPr>
      <w:r w:rsidDel="00000000" w:rsidR="00000000" w:rsidRPr="00000000">
        <w:rPr>
          <w:rFonts w:ascii="Questrial" w:cs="Questrial" w:eastAsia="Questrial" w:hAnsi="Questrial"/>
          <w:sz w:val="21"/>
          <w:szCs w:val="21"/>
          <w:rtl w:val="0"/>
        </w:rPr>
        <w:tab/>
        <w:tab/>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est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88" w:lineRule="auto"/>
      <w:ind w:left="0" w:right="0" w:firstLine="0"/>
      <w:contextualSpacing w:val="0"/>
      <w:jc w:val="left"/>
      <w:rPr>
        <w:rFonts w:ascii="Questrial" w:cs="Questrial" w:eastAsia="Questrial" w:hAnsi="Questrial"/>
        <w:b w:val="0"/>
        <w:i w:val="0"/>
        <w:smallCaps w:val="1"/>
        <w:strike w:val="0"/>
        <w:color w:val="000000"/>
        <w:sz w:val="20"/>
        <w:szCs w:val="20"/>
        <w:u w:val="none"/>
        <w:shd w:fill="auto" w:val="clear"/>
        <w:vertAlign w:val="baseline"/>
      </w:rPr>
    </w:pPr>
    <w:r w:rsidDel="00000000" w:rsidR="00000000" w:rsidRPr="00000000">
      <w:rPr>
        <w:rFonts w:ascii="Questrial" w:cs="Questrial" w:eastAsia="Questrial" w:hAnsi="Questrial"/>
        <w:b w:val="0"/>
        <w:i w:val="0"/>
        <w:smallCaps w:val="1"/>
        <w:strike w:val="0"/>
        <w:color w:val="000000"/>
        <w:sz w:val="16"/>
        <w:szCs w:val="16"/>
        <w:u w:val="none"/>
        <w:shd w:fill="auto" w:val="clear"/>
        <w:vertAlign w:val="baseline"/>
        <w:rtl w:val="0"/>
      </w:rPr>
      <w:t xml:space="preserve">FRASER VALLEY BANDITS OF THE CANADIAN ELITE BASKETBALL LEAGUE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5972175</wp:posOffset>
          </wp:positionH>
          <wp:positionV relativeFrom="paragraph">
            <wp:posOffset>-526414</wp:posOffset>
          </wp:positionV>
          <wp:extent cx="647700" cy="88995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700" cy="889958"/>
                  </a:xfrm>
                  <a:prstGeom prst="rect"/>
                  <a:ln/>
                </pic:spPr>
              </pic:pic>
            </a:graphicData>
          </a:graphic>
        </wp:anchor>
      </w:drawing>
    </w:r>
  </w:p>
  <w:p w:rsidR="00000000" w:rsidDel="00000000" w:rsidP="00000000" w:rsidRDefault="00000000" w:rsidRPr="00000000" w14:paraId="00000043">
    <w:pPr>
      <w:spacing w:before="240" w:lineRule="auto"/>
      <w:contextualSpacing w:val="0"/>
      <w:rPr/>
    </w:pPr>
    <w:r w:rsidDel="00000000" w:rsidR="00000000" w:rsidRPr="00000000">
      <w:rPr>
        <w:rFonts w:ascii="Questrial" w:cs="Questrial" w:eastAsia="Questrial" w:hAnsi="Questrial"/>
        <w:smallCaps w:val="1"/>
        <w:sz w:val="12"/>
        <w:szCs w:val="12"/>
        <w:rtl w:val="0"/>
      </w:rPr>
      <w:t xml:space="preserve">THEBANDITS.CA · FRASER VALLEY, BRITISH COLUMBIA                                                                                        #HOLDCOURT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drawing>
        <wp:inline distB="0" distT="0" distL="0" distR="0">
          <wp:extent cx="1134745" cy="1033145"/>
          <wp:effectExtent b="0" l="0" r="0" t="0"/>
          <wp:docPr descr="FVBandits_FinalPrimary_orange&amp;blue" id="1" name="image2.png"/>
          <a:graphic>
            <a:graphicData uri="http://schemas.openxmlformats.org/drawingml/2006/picture">
              <pic:pic>
                <pic:nvPicPr>
                  <pic:cNvPr descr="FVBandits_FinalPrimary_orange&amp;blue" id="0" name="image2.png"/>
                  <pic:cNvPicPr preferRelativeResize="0"/>
                </pic:nvPicPr>
                <pic:blipFill>
                  <a:blip r:embed="rId1"/>
                  <a:srcRect b="0" l="0" r="0" t="0"/>
                  <a:stretch>
                    <a:fillRect/>
                  </a:stretch>
                </pic:blipFill>
                <pic:spPr>
                  <a:xfrm>
                    <a:off x="0" y="0"/>
                    <a:ext cx="1134745" cy="10331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info@thebandits.ca"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